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0" w:type="pct"/>
        <w:tblCellMar>
          <w:left w:w="0" w:type="dxa"/>
          <w:right w:w="0" w:type="dxa"/>
        </w:tblCellMar>
        <w:tblLook w:val="04A0"/>
      </w:tblPr>
      <w:tblGrid>
        <w:gridCol w:w="10449"/>
      </w:tblGrid>
      <w:tr w:rsidR="0009724A" w:rsidRPr="0009724A" w:rsidTr="0009724A">
        <w:trPr>
          <w:trHeight w:val="588"/>
        </w:trPr>
        <w:tc>
          <w:tcPr>
            <w:tcW w:w="11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24A" w:rsidRDefault="0009724A" w:rsidP="0009724A">
            <w:pPr>
              <w:pStyle w:val="NoSpacing"/>
              <w:rPr>
                <w:sz w:val="36"/>
                <w:szCs w:val="36"/>
                <w:lang w:eastAsia="en-GB"/>
              </w:rPr>
            </w:pPr>
            <w:r w:rsidRPr="0009724A">
              <w:rPr>
                <w:sz w:val="36"/>
                <w:szCs w:val="36"/>
                <w:lang w:eastAsia="en-GB"/>
              </w:rPr>
              <w:t>SUMMARY OF FINDINGS</w:t>
            </w:r>
          </w:p>
          <w:p w:rsidR="00586086" w:rsidRPr="0009724A" w:rsidRDefault="00586086" w:rsidP="0009724A">
            <w:pPr>
              <w:pStyle w:val="NoSpacing"/>
              <w:rPr>
                <w:sz w:val="36"/>
                <w:szCs w:val="36"/>
                <w:lang w:eastAsia="en-GB"/>
              </w:rPr>
            </w:pPr>
          </w:p>
          <w:p w:rsidR="0009724A" w:rsidRPr="0009724A" w:rsidRDefault="0009724A" w:rsidP="00586086">
            <w:pPr>
              <w:pStyle w:val="NoSpacing"/>
              <w:numPr>
                <w:ilvl w:val="0"/>
                <w:numId w:val="1"/>
              </w:numPr>
              <w:rPr>
                <w:sz w:val="36"/>
                <w:szCs w:val="36"/>
                <w:lang w:eastAsia="en-GB"/>
              </w:rPr>
            </w:pPr>
            <w:r w:rsidRPr="0009724A">
              <w:rPr>
                <w:sz w:val="36"/>
                <w:szCs w:val="36"/>
                <w:lang w:eastAsia="en-GB"/>
              </w:rPr>
              <w:t>Conversion costs of $259 if you do it yourself, or over $400 if you pay a shop to do it.</w:t>
            </w:r>
          </w:p>
          <w:p w:rsidR="0009724A" w:rsidRPr="0009724A" w:rsidRDefault="0009724A" w:rsidP="00586086">
            <w:pPr>
              <w:pStyle w:val="NoSpacing"/>
              <w:numPr>
                <w:ilvl w:val="0"/>
                <w:numId w:val="1"/>
              </w:numPr>
              <w:rPr>
                <w:sz w:val="36"/>
                <w:szCs w:val="36"/>
                <w:lang w:eastAsia="en-GB"/>
              </w:rPr>
            </w:pPr>
            <w:r w:rsidRPr="0009724A">
              <w:rPr>
                <w:sz w:val="36"/>
                <w:szCs w:val="36"/>
                <w:lang w:eastAsia="en-GB"/>
              </w:rPr>
              <w:t>97%+ removal of all previous coolant is mandatory in order to prevent corrosion.</w:t>
            </w:r>
          </w:p>
          <w:p w:rsidR="0009724A" w:rsidRPr="0009724A" w:rsidRDefault="0009724A" w:rsidP="00586086">
            <w:pPr>
              <w:pStyle w:val="NoSpacing"/>
              <w:numPr>
                <w:ilvl w:val="0"/>
                <w:numId w:val="1"/>
              </w:numPr>
              <w:rPr>
                <w:sz w:val="36"/>
                <w:szCs w:val="36"/>
                <w:lang w:eastAsia="en-GB"/>
              </w:rPr>
            </w:pPr>
            <w:r w:rsidRPr="0009724A">
              <w:rPr>
                <w:sz w:val="36"/>
                <w:szCs w:val="36"/>
                <w:lang w:eastAsia="en-GB"/>
              </w:rPr>
              <w:t xml:space="preserve">Inhibitor deposition occurs on </w:t>
            </w:r>
            <w:r w:rsidR="00BA6854" w:rsidRPr="0009724A">
              <w:rPr>
                <w:sz w:val="36"/>
                <w:szCs w:val="36"/>
                <w:lang w:eastAsia="en-GB"/>
              </w:rPr>
              <w:t>aluminium</w:t>
            </w:r>
            <w:r w:rsidRPr="0009724A">
              <w:rPr>
                <w:sz w:val="36"/>
                <w:szCs w:val="36"/>
                <w:lang w:eastAsia="en-GB"/>
              </w:rPr>
              <w:t xml:space="preserve"> surfaces, which could cause issues in some radiators.</w:t>
            </w:r>
          </w:p>
          <w:p w:rsidR="0009724A" w:rsidRPr="0009724A" w:rsidRDefault="0009724A" w:rsidP="00586086">
            <w:pPr>
              <w:pStyle w:val="NoSpacing"/>
              <w:numPr>
                <w:ilvl w:val="0"/>
                <w:numId w:val="1"/>
              </w:numPr>
              <w:rPr>
                <w:sz w:val="36"/>
                <w:szCs w:val="36"/>
                <w:lang w:eastAsia="en-GB"/>
              </w:rPr>
            </w:pPr>
            <w:r w:rsidRPr="0009724A">
              <w:rPr>
                <w:sz w:val="36"/>
                <w:szCs w:val="36"/>
                <w:lang w:eastAsia="en-GB"/>
              </w:rPr>
              <w:t>Engines run 115-140</w:t>
            </w:r>
            <w:r w:rsidRPr="0009724A">
              <w:rPr>
                <w:sz w:val="36"/>
                <w:szCs w:val="36"/>
                <w:vertAlign w:val="superscript"/>
                <w:lang w:eastAsia="en-GB"/>
              </w:rPr>
              <w:t>o</w:t>
            </w:r>
            <w:r w:rsidRPr="0009724A">
              <w:rPr>
                <w:sz w:val="36"/>
                <w:szCs w:val="36"/>
                <w:lang w:eastAsia="en-GB"/>
              </w:rPr>
              <w:t>F hotter (at the cylinder heads) with Evans products.</w:t>
            </w:r>
          </w:p>
          <w:p w:rsidR="0009724A" w:rsidRPr="0009724A" w:rsidRDefault="0009724A" w:rsidP="00586086">
            <w:pPr>
              <w:pStyle w:val="NoSpacing"/>
              <w:numPr>
                <w:ilvl w:val="0"/>
                <w:numId w:val="1"/>
              </w:numPr>
              <w:rPr>
                <w:sz w:val="36"/>
                <w:szCs w:val="36"/>
                <w:lang w:eastAsia="en-GB"/>
              </w:rPr>
            </w:pPr>
            <w:r w:rsidRPr="0009724A">
              <w:rPr>
                <w:sz w:val="36"/>
                <w:szCs w:val="36"/>
                <w:lang w:eastAsia="en-GB"/>
              </w:rPr>
              <w:t>Stabilized coolant temps are increased by 31-48</w:t>
            </w:r>
            <w:r w:rsidRPr="0009724A">
              <w:rPr>
                <w:sz w:val="36"/>
                <w:szCs w:val="36"/>
                <w:vertAlign w:val="superscript"/>
                <w:lang w:eastAsia="en-GB"/>
              </w:rPr>
              <w:t>o</w:t>
            </w:r>
            <w:r w:rsidRPr="0009724A">
              <w:rPr>
                <w:sz w:val="36"/>
                <w:szCs w:val="36"/>
                <w:lang w:eastAsia="en-GB"/>
              </w:rPr>
              <w:t>F, versus straight water with No-</w:t>
            </w:r>
            <w:proofErr w:type="spellStart"/>
            <w:r w:rsidRPr="0009724A">
              <w:rPr>
                <w:sz w:val="36"/>
                <w:szCs w:val="36"/>
                <w:lang w:eastAsia="en-GB"/>
              </w:rPr>
              <w:t>Rosion</w:t>
            </w:r>
            <w:proofErr w:type="spellEnd"/>
            <w:r w:rsidRPr="0009724A">
              <w:rPr>
                <w:sz w:val="36"/>
                <w:szCs w:val="36"/>
                <w:lang w:eastAsia="en-GB"/>
              </w:rPr>
              <w:t>.</w:t>
            </w:r>
          </w:p>
          <w:p w:rsidR="0009724A" w:rsidRPr="0009724A" w:rsidRDefault="0009724A" w:rsidP="00586086">
            <w:pPr>
              <w:pStyle w:val="NoSpacing"/>
              <w:numPr>
                <w:ilvl w:val="0"/>
                <w:numId w:val="1"/>
              </w:numPr>
              <w:rPr>
                <w:sz w:val="36"/>
                <w:szCs w:val="36"/>
                <w:lang w:eastAsia="en-GB"/>
              </w:rPr>
            </w:pPr>
            <w:r w:rsidRPr="0009724A">
              <w:rPr>
                <w:sz w:val="36"/>
                <w:szCs w:val="36"/>
                <w:lang w:eastAsia="en-GB"/>
              </w:rPr>
              <w:t>Reprogramming ECU fan temp settings is mandatory to prevent the fan from running continuously.</w:t>
            </w:r>
          </w:p>
          <w:p w:rsidR="0009724A" w:rsidRPr="0009724A" w:rsidRDefault="0009724A" w:rsidP="00586086">
            <w:pPr>
              <w:pStyle w:val="NoSpacing"/>
              <w:numPr>
                <w:ilvl w:val="0"/>
                <w:numId w:val="1"/>
              </w:numPr>
              <w:rPr>
                <w:sz w:val="36"/>
                <w:szCs w:val="36"/>
                <w:lang w:eastAsia="en-GB"/>
              </w:rPr>
            </w:pPr>
            <w:r w:rsidRPr="0009724A">
              <w:rPr>
                <w:sz w:val="36"/>
                <w:szCs w:val="36"/>
                <w:lang w:eastAsia="en-GB"/>
              </w:rPr>
              <w:t>Specific heat capacity of Evans waterless products ranges from 0.64 to 0.68, or about half that of water.</w:t>
            </w:r>
          </w:p>
          <w:p w:rsidR="0009724A" w:rsidRPr="0009724A" w:rsidRDefault="0009724A" w:rsidP="00586086">
            <w:pPr>
              <w:pStyle w:val="NoSpacing"/>
              <w:numPr>
                <w:ilvl w:val="0"/>
                <w:numId w:val="1"/>
              </w:numPr>
              <w:rPr>
                <w:sz w:val="36"/>
                <w:szCs w:val="36"/>
                <w:lang w:eastAsia="en-GB"/>
              </w:rPr>
            </w:pPr>
            <w:r w:rsidRPr="0009724A">
              <w:rPr>
                <w:sz w:val="36"/>
                <w:szCs w:val="36"/>
                <w:lang w:eastAsia="en-GB"/>
              </w:rPr>
              <w:t>Engine octane requirement is increased by 5-7 numbers.</w:t>
            </w:r>
          </w:p>
          <w:p w:rsidR="0009724A" w:rsidRPr="0009724A" w:rsidRDefault="0009724A" w:rsidP="00586086">
            <w:pPr>
              <w:pStyle w:val="NoSpacing"/>
              <w:numPr>
                <w:ilvl w:val="0"/>
                <w:numId w:val="1"/>
              </w:numPr>
              <w:rPr>
                <w:sz w:val="36"/>
                <w:szCs w:val="36"/>
                <w:lang w:eastAsia="en-GB"/>
              </w:rPr>
            </w:pPr>
            <w:r w:rsidRPr="0009724A">
              <w:rPr>
                <w:sz w:val="36"/>
                <w:szCs w:val="36"/>
                <w:lang w:eastAsia="en-GB"/>
              </w:rPr>
              <w:t>Computerized ignition must retard engine timing by 8-10</w:t>
            </w:r>
            <w:r w:rsidRPr="0009724A">
              <w:rPr>
                <w:sz w:val="36"/>
                <w:szCs w:val="36"/>
                <w:vertAlign w:val="superscript"/>
                <w:lang w:eastAsia="en-GB"/>
              </w:rPr>
              <w:t>o</w:t>
            </w:r>
            <w:r w:rsidRPr="0009724A">
              <w:rPr>
                <w:sz w:val="36"/>
                <w:szCs w:val="36"/>
                <w:lang w:eastAsia="en-GB"/>
              </w:rPr>
              <w:t xml:space="preserve"> to prevent trace knock.</w:t>
            </w:r>
          </w:p>
          <w:p w:rsidR="0009724A" w:rsidRPr="0009724A" w:rsidRDefault="0009724A" w:rsidP="00586086">
            <w:pPr>
              <w:pStyle w:val="NoSpacing"/>
              <w:numPr>
                <w:ilvl w:val="0"/>
                <w:numId w:val="1"/>
              </w:numPr>
              <w:rPr>
                <w:sz w:val="36"/>
                <w:szCs w:val="36"/>
                <w:lang w:eastAsia="en-GB"/>
              </w:rPr>
            </w:pPr>
            <w:r w:rsidRPr="0009724A">
              <w:rPr>
                <w:sz w:val="36"/>
                <w:szCs w:val="36"/>
                <w:lang w:eastAsia="en-GB"/>
              </w:rPr>
              <w:t>Engine horsepower is reduced by 4-5%.</w:t>
            </w:r>
          </w:p>
          <w:p w:rsidR="0009724A" w:rsidRPr="0009724A" w:rsidRDefault="0009724A" w:rsidP="00586086">
            <w:pPr>
              <w:pStyle w:val="NoSpacing"/>
              <w:numPr>
                <w:ilvl w:val="0"/>
                <w:numId w:val="1"/>
              </w:numPr>
              <w:rPr>
                <w:sz w:val="36"/>
                <w:szCs w:val="36"/>
                <w:lang w:eastAsia="en-GB"/>
              </w:rPr>
            </w:pPr>
            <w:r w:rsidRPr="0009724A">
              <w:rPr>
                <w:sz w:val="36"/>
                <w:szCs w:val="36"/>
                <w:lang w:eastAsia="en-GB"/>
              </w:rPr>
              <w:t xml:space="preserve">Accelerated recession of non-hardened valve seats in older engines is possible, due to </w:t>
            </w:r>
            <w:proofErr w:type="spellStart"/>
            <w:r w:rsidRPr="0009724A">
              <w:rPr>
                <w:sz w:val="36"/>
                <w:szCs w:val="36"/>
                <w:lang w:eastAsia="en-GB"/>
              </w:rPr>
              <w:t>brinelling</w:t>
            </w:r>
            <w:proofErr w:type="spellEnd"/>
            <w:r w:rsidRPr="0009724A">
              <w:rPr>
                <w:sz w:val="36"/>
                <w:szCs w:val="36"/>
                <w:lang w:eastAsia="en-GB"/>
              </w:rPr>
              <w:t>.</w:t>
            </w:r>
          </w:p>
          <w:p w:rsidR="0009724A" w:rsidRPr="0009724A" w:rsidRDefault="0009724A" w:rsidP="00586086">
            <w:pPr>
              <w:pStyle w:val="NoSpacing"/>
              <w:numPr>
                <w:ilvl w:val="0"/>
                <w:numId w:val="1"/>
              </w:numPr>
              <w:rPr>
                <w:sz w:val="36"/>
                <w:szCs w:val="36"/>
                <w:lang w:eastAsia="en-GB"/>
              </w:rPr>
            </w:pPr>
            <w:r w:rsidRPr="0009724A">
              <w:rPr>
                <w:sz w:val="36"/>
                <w:szCs w:val="36"/>
                <w:lang w:eastAsia="en-GB"/>
              </w:rPr>
              <w:t>Viscosity is 3-4 times higher than what OEM water pumps are rated to accommodate.</w:t>
            </w:r>
          </w:p>
          <w:p w:rsidR="0009724A" w:rsidRPr="0009724A" w:rsidRDefault="0009724A" w:rsidP="00586086">
            <w:pPr>
              <w:pStyle w:val="NoSpacing"/>
              <w:numPr>
                <w:ilvl w:val="0"/>
                <w:numId w:val="1"/>
              </w:numPr>
              <w:rPr>
                <w:sz w:val="36"/>
                <w:szCs w:val="36"/>
                <w:lang w:eastAsia="en-GB"/>
              </w:rPr>
            </w:pPr>
            <w:r w:rsidRPr="0009724A">
              <w:rPr>
                <w:sz w:val="36"/>
                <w:szCs w:val="36"/>
                <w:lang w:eastAsia="en-GB"/>
              </w:rPr>
              <w:t>Coolant flow rate through radiator tubes is reduced by 20-25% due to the higher viscosity.</w:t>
            </w:r>
          </w:p>
          <w:p w:rsidR="0009724A" w:rsidRPr="0009724A" w:rsidRDefault="0009724A" w:rsidP="00586086">
            <w:pPr>
              <w:pStyle w:val="NoSpacing"/>
              <w:numPr>
                <w:ilvl w:val="0"/>
                <w:numId w:val="1"/>
              </w:numPr>
              <w:rPr>
                <w:sz w:val="36"/>
                <w:szCs w:val="36"/>
                <w:lang w:eastAsia="en-GB"/>
              </w:rPr>
            </w:pPr>
            <w:r w:rsidRPr="0009724A">
              <w:rPr>
                <w:sz w:val="36"/>
                <w:szCs w:val="36"/>
                <w:lang w:eastAsia="en-GB"/>
              </w:rPr>
              <w:t>Race tracks prohibit Evans products because they are flammable and slippery when spilled.</w:t>
            </w:r>
          </w:p>
        </w:tc>
      </w:tr>
    </w:tbl>
    <w:p w:rsidR="0009724A" w:rsidRPr="0009724A" w:rsidRDefault="0009724A" w:rsidP="0009724A">
      <w:pPr>
        <w:pStyle w:val="NoSpacing"/>
        <w:rPr>
          <w:vanish/>
          <w:sz w:val="36"/>
          <w:szCs w:val="36"/>
          <w:lang w:eastAsia="en-GB"/>
        </w:rPr>
      </w:pPr>
    </w:p>
    <w:tbl>
      <w:tblPr>
        <w:tblW w:w="4850" w:type="pct"/>
        <w:tblCellMar>
          <w:left w:w="0" w:type="dxa"/>
          <w:right w:w="0" w:type="dxa"/>
        </w:tblCellMar>
        <w:tblLook w:val="04A0"/>
      </w:tblPr>
      <w:tblGrid>
        <w:gridCol w:w="10449"/>
      </w:tblGrid>
      <w:tr w:rsidR="0009724A" w:rsidRPr="0009724A" w:rsidTr="0009724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24A" w:rsidRPr="0009724A" w:rsidRDefault="0009724A" w:rsidP="0009724A">
            <w:pPr>
              <w:pStyle w:val="NoSpacing"/>
              <w:rPr>
                <w:sz w:val="36"/>
                <w:szCs w:val="36"/>
                <w:lang w:eastAsia="en-GB"/>
              </w:rPr>
            </w:pPr>
            <w:r w:rsidRPr="0009724A">
              <w:rPr>
                <w:sz w:val="36"/>
                <w:szCs w:val="36"/>
                <w:lang w:eastAsia="en-GB"/>
              </w:rPr>
              <w:t> </w:t>
            </w:r>
          </w:p>
        </w:tc>
      </w:tr>
    </w:tbl>
    <w:p w:rsidR="0009724A" w:rsidRPr="0009724A" w:rsidRDefault="0009724A" w:rsidP="0009724A">
      <w:pPr>
        <w:pStyle w:val="NoSpacing"/>
        <w:rPr>
          <w:vanish/>
          <w:sz w:val="36"/>
          <w:szCs w:val="36"/>
          <w:lang w:eastAsia="en-GB"/>
        </w:rPr>
      </w:pPr>
    </w:p>
    <w:tbl>
      <w:tblPr>
        <w:tblW w:w="4850" w:type="pct"/>
        <w:tblCellMar>
          <w:left w:w="0" w:type="dxa"/>
          <w:right w:w="0" w:type="dxa"/>
        </w:tblCellMar>
        <w:tblLook w:val="04A0"/>
      </w:tblPr>
      <w:tblGrid>
        <w:gridCol w:w="851"/>
        <w:gridCol w:w="9598"/>
      </w:tblGrid>
      <w:tr w:rsidR="0009724A" w:rsidRPr="0009724A" w:rsidTr="00BA6854"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24A" w:rsidRPr="0009724A" w:rsidRDefault="0009724A" w:rsidP="0009724A">
            <w:pPr>
              <w:pStyle w:val="NoSpacing"/>
              <w:rPr>
                <w:sz w:val="36"/>
                <w:szCs w:val="36"/>
                <w:lang w:eastAsia="en-GB"/>
              </w:rPr>
            </w:pPr>
            <w:r w:rsidRPr="0009724A">
              <w:rPr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459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24A" w:rsidRPr="0009724A" w:rsidRDefault="0009724A" w:rsidP="0009724A">
            <w:pPr>
              <w:pStyle w:val="NoSpacing"/>
              <w:rPr>
                <w:sz w:val="36"/>
                <w:szCs w:val="36"/>
                <w:lang w:eastAsia="en-GB"/>
              </w:rPr>
            </w:pPr>
            <w:r w:rsidRPr="0009724A">
              <w:rPr>
                <w:sz w:val="36"/>
                <w:szCs w:val="36"/>
                <w:lang w:eastAsia="en-GB"/>
              </w:rPr>
              <w:t xml:space="preserve">Â© Copyright 2012 Applied Chemical Specialties, Inc. </w:t>
            </w:r>
          </w:p>
        </w:tc>
      </w:tr>
    </w:tbl>
    <w:p w:rsidR="00CF697F" w:rsidRPr="0009724A" w:rsidRDefault="00BA6854" w:rsidP="0009724A">
      <w:pPr>
        <w:pStyle w:val="NoSpacing"/>
        <w:rPr>
          <w:sz w:val="36"/>
          <w:szCs w:val="36"/>
        </w:rPr>
      </w:pPr>
    </w:p>
    <w:sectPr w:rsidR="00CF697F" w:rsidRPr="0009724A" w:rsidSect="0069258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7C43"/>
    <w:multiLevelType w:val="hybridMultilevel"/>
    <w:tmpl w:val="5B10E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9724A"/>
    <w:rsid w:val="0009724A"/>
    <w:rsid w:val="001D765F"/>
    <w:rsid w:val="0022488F"/>
    <w:rsid w:val="00300D21"/>
    <w:rsid w:val="004745CF"/>
    <w:rsid w:val="004A79F4"/>
    <w:rsid w:val="004E6926"/>
    <w:rsid w:val="00586086"/>
    <w:rsid w:val="00692587"/>
    <w:rsid w:val="008F3CE5"/>
    <w:rsid w:val="00BA6854"/>
    <w:rsid w:val="00BE2682"/>
    <w:rsid w:val="00CA16BC"/>
    <w:rsid w:val="00CE6D43"/>
    <w:rsid w:val="00F16191"/>
    <w:rsid w:val="00FB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5C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09724A"/>
    <w:pPr>
      <w:spacing w:after="0" w:line="240" w:lineRule="auto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AJS</dc:creator>
  <cp:lastModifiedBy>AJS</cp:lastModifiedBy>
  <cp:revision>3</cp:revision>
  <cp:lastPrinted>2013-06-04T12:52:00Z</cp:lastPrinted>
  <dcterms:created xsi:type="dcterms:W3CDTF">2013-06-01T20:19:00Z</dcterms:created>
  <dcterms:modified xsi:type="dcterms:W3CDTF">2013-06-04T12:52:00Z</dcterms:modified>
</cp:coreProperties>
</file>